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C58C36E" w:rsidR="00093CA9" w:rsidRDefault="00763F78" w:rsidP="00093CA9">
            <w:r w:rsidRPr="00763F78">
              <w:t>Herrera Ruiz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6C2B7E"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71C0C4D" w:rsidR="00093CA9" w:rsidRPr="006C2B7E" w:rsidRDefault="00C6376A" w:rsidP="00093CA9">
            <w:pPr>
              <w:rPr>
                <w:lang w:val="es-CO"/>
              </w:rPr>
            </w:pPr>
            <w:r w:rsidRPr="006C2B7E">
              <w:rPr>
                <w:lang w:val="es-CO"/>
              </w:rPr>
              <w:t>“</w:t>
            </w:r>
            <w:proofErr w:type="spellStart"/>
            <w:r w:rsidRPr="006C2B7E">
              <w:rPr>
                <w:lang w:val="es-CO"/>
              </w:rPr>
              <w:t>National</w:t>
            </w:r>
            <w:proofErr w:type="spellEnd"/>
            <w:r w:rsidRPr="006C2B7E">
              <w:rPr>
                <w:lang w:val="es-CO"/>
              </w:rPr>
              <w:t xml:space="preserve"> </w:t>
            </w:r>
            <w:proofErr w:type="spellStart"/>
            <w:r w:rsidRPr="006C2B7E">
              <w:rPr>
                <w:lang w:val="es-CO"/>
              </w:rPr>
              <w:t>Biodiversity</w:t>
            </w:r>
            <w:proofErr w:type="spellEnd"/>
            <w:r w:rsidRPr="006C2B7E">
              <w:rPr>
                <w:lang w:val="es-CO"/>
              </w:rPr>
              <w:t xml:space="preserve"> Policy.” (“Política Nacional para la Biodiversidad.”)</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83A7B70" w:rsidR="00093CA9" w:rsidRDefault="006C2B7E" w:rsidP="00093CA9">
            <w:r w:rsidRPr="006C2B7E">
              <w:t>https://www.parquesnacionales.gov.co/wp-content/uploads/2013/08/POLITICANACIONALDEBIODIVERSIDAD.pdf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D06234B" w:rsidR="00093CA9" w:rsidRDefault="00C6376A"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F84F2F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A9AEE72" w:rsidR="00093CA9" w:rsidRDefault="006C2B7E" w:rsidP="006C2B7E">
            <w:r>
              <w:t>This policy was adopted in 2012 to guide the protection and sustainable use of biodiversity in Colombia. It sees biodiversity not just as nature, but as something essential for people’s wellbeing, economy, and development. The policy aims to include biodiversity in decisions about land use, economic planning, and public policy.</w:t>
            </w:r>
            <w:r>
              <w:t xml:space="preserve"> </w:t>
            </w:r>
            <w:r>
              <w:t>It highlights the need to work with local communities, use traditional knowledge, and protect ecosystems in a way that also improves people’s quality of life. It is based on six main themes, including conservation, sustainable development, and climate change, and has an Action Plan with goals to 2030.</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69E4CBC" w:rsidR="00093CA9" w:rsidRDefault="006C2B7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E8C6E4D" w:rsidR="00093CA9" w:rsidRPr="00173D7C" w:rsidRDefault="006C2B7E" w:rsidP="00093CA9">
            <w:pPr>
              <w:rPr>
                <w:color w:val="000000" w:themeColor="text1"/>
              </w:rPr>
            </w:pPr>
            <w:r>
              <w:rPr>
                <w:color w:val="000000" w:themeColor="text1"/>
              </w:rPr>
              <w:t>2012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930B3E1" w:rsidR="00093CA9" w:rsidRDefault="006C2B7E" w:rsidP="00093CA9">
            <w:r w:rsidRPr="006C2B7E">
              <w:t>The policy was issued by</w:t>
            </w:r>
            <w:r>
              <w:t xml:space="preserve"> </w:t>
            </w:r>
            <w:r w:rsidRPr="006C2B7E">
              <w:t>the Ministry of Environment and Sustainable Development with suppo</w:t>
            </w:r>
            <w:r>
              <w:t>r</w:t>
            </w:r>
            <w:r w:rsidRPr="006C2B7E">
              <w:t>t from other public agencies and institutions of the National Environmental System (SINA).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8052530" w:rsidR="00093CA9" w:rsidRPr="006B7B0D" w:rsidRDefault="006C2B7E" w:rsidP="00093CA9">
            <w:r w:rsidRPr="006C2B7E">
              <w:t>Ministry of Environment and Sustainable Development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AEAF93B" w:rsidR="00093CA9" w:rsidRPr="006B7B0D" w:rsidRDefault="009E4716"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0D566F21" w:rsidR="00CF5268" w:rsidRDefault="009E4716"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0DA1520" w:rsidR="00CF5268" w:rsidRDefault="009E4716" w:rsidP="00DD3144">
            <w:r>
              <w:t>X</w:t>
            </w:r>
          </w:p>
        </w:tc>
        <w:tc>
          <w:tcPr>
            <w:tcW w:w="1447" w:type="dxa"/>
            <w:vAlign w:val="center"/>
          </w:tcPr>
          <w:p w14:paraId="2E680148" w14:textId="4EC18362"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3EB4365E" w:rsidR="00CF5268" w:rsidRDefault="009E4716"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461FD091" w:rsidR="00CF5268" w:rsidRDefault="009E4716" w:rsidP="00DD3144">
            <w:r>
              <w:t>X</w:t>
            </w:r>
          </w:p>
        </w:tc>
        <w:tc>
          <w:tcPr>
            <w:tcW w:w="1447" w:type="dxa"/>
            <w:vAlign w:val="center"/>
          </w:tcPr>
          <w:p w14:paraId="7BF3CEC6" w14:textId="42E0D388"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022E3CD8" w:rsidR="00CF5268" w:rsidRDefault="009E4716" w:rsidP="00DD3144">
            <w:r>
              <w:t>X</w:t>
            </w:r>
          </w:p>
        </w:tc>
        <w:tc>
          <w:tcPr>
            <w:tcW w:w="1447" w:type="dxa"/>
            <w:vAlign w:val="center"/>
          </w:tcPr>
          <w:p w14:paraId="4A3DBF18" w14:textId="698082FE"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0AEAB723" w:rsidR="466E435B" w:rsidRDefault="009E4716" w:rsidP="00DD3144">
            <w:r>
              <w:t>X</w:t>
            </w:r>
          </w:p>
        </w:tc>
        <w:tc>
          <w:tcPr>
            <w:tcW w:w="1447" w:type="dxa"/>
            <w:vAlign w:val="center"/>
          </w:tcPr>
          <w:p w14:paraId="5D69C390" w14:textId="4D911215"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27C10262" w:rsidR="00CF5268" w:rsidRDefault="009E4716" w:rsidP="00DD3144">
            <w:r>
              <w:t>X</w:t>
            </w:r>
          </w:p>
        </w:tc>
        <w:tc>
          <w:tcPr>
            <w:tcW w:w="1447" w:type="dxa"/>
            <w:vAlign w:val="center"/>
          </w:tcPr>
          <w:p w14:paraId="526ECE0C" w14:textId="460CBD27" w:rsidR="00CF5268" w:rsidRDefault="00CF5268" w:rsidP="00DD3144"/>
        </w:tc>
        <w:tc>
          <w:tcPr>
            <w:tcW w:w="1447" w:type="dxa"/>
            <w:vAlign w:val="center"/>
          </w:tcPr>
          <w:p w14:paraId="6E3BF266" w14:textId="3D7BBAF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5465E6AE" w:rsidR="466E435B" w:rsidRDefault="009E4716" w:rsidP="00DD3144">
            <w:r>
              <w:t>X</w:t>
            </w:r>
          </w:p>
        </w:tc>
        <w:tc>
          <w:tcPr>
            <w:tcW w:w="1447" w:type="dxa"/>
            <w:vAlign w:val="center"/>
          </w:tcPr>
          <w:p w14:paraId="7D630605" w14:textId="71C1492C" w:rsidR="466E435B" w:rsidRDefault="466E435B" w:rsidP="00DD3144"/>
        </w:tc>
        <w:tc>
          <w:tcPr>
            <w:tcW w:w="1447" w:type="dxa"/>
            <w:vAlign w:val="center"/>
          </w:tcPr>
          <w:p w14:paraId="78F26697" w14:textId="008305A2"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4DCEDB81" w:rsidR="466E435B" w:rsidRDefault="009E4716"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7583C044" w:rsidR="466E435B" w:rsidRDefault="009E4716"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372A310D" w:rsidR="466E435B" w:rsidRDefault="009E4716"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C2B7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365BB82B"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26E9FD0E"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77B5275A" w:rsidR="00911F20" w:rsidRDefault="009E4716"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BB3B0D0" w:rsidR="00C57511" w:rsidRPr="00FA0CF8" w:rsidRDefault="009E4716"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5C561256" w14:textId="77777777" w:rsidR="009E4716" w:rsidRPr="009E4716" w:rsidRDefault="009E4716" w:rsidP="009E4716">
            <w:pPr>
              <w:spacing w:line="276" w:lineRule="auto"/>
              <w:jc w:val="both"/>
              <w:rPr>
                <w:color w:val="000000" w:themeColor="text1"/>
              </w:rPr>
            </w:pPr>
            <w:r w:rsidRPr="009E4716">
              <w:rPr>
                <w:color w:val="000000" w:themeColor="text1"/>
              </w:rPr>
              <w:t>Yes. The PNGIBSE has been actively implemented through Colombia’s national biodiversity strategies and sectoral action plans. Its influence is visible in the Biodiversity Action Plan 2016–2030, which includes concrete goals for 2020, 2025, and 2030 aligned with international biodiversity targets.</w:t>
            </w:r>
          </w:p>
          <w:p w14:paraId="7A457096" w14:textId="40DF6513" w:rsidR="00654950" w:rsidRDefault="009E4716" w:rsidP="009E4716">
            <w:pPr>
              <w:spacing w:line="276" w:lineRule="auto"/>
              <w:jc w:val="both"/>
              <w:rPr>
                <w:color w:val="000000" w:themeColor="text1"/>
              </w:rPr>
            </w:pPr>
            <w:r w:rsidRPr="009E4716">
              <w:rPr>
                <w:color w:val="000000" w:themeColor="text1"/>
              </w:rPr>
              <w:t>More recently, Colombia’s leadership in hosting COP16 of the Convention on Biological Diversity (CBD) in 2024 has further strengthened the political and institutional implementation of this policy. In preparation for COP16, the government updated national commitments, launched biodiversity mainstreaming initiatives, and expanded intersectoral coordination frameworks based on the PNGIBSE pillars.</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3558A7" w:rsidR="008063B5" w:rsidRDefault="009E4716"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11548FA5" w:rsidR="00042406" w:rsidRDefault="009E4716"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60CCA1C8" w:rsidR="00042406" w:rsidRDefault="009E4716"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35BD3DF7" w:rsidR="00042406" w:rsidRDefault="009E4716"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14A6D344" w:rsidR="00042406" w:rsidRDefault="009E4716"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0AC35539"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02A91AFE" w:rsidR="00042406" w:rsidRDefault="008E0265"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25F9F99" w:rsidR="00042406" w:rsidRDefault="009E4716"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28A4F70D"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5BA67787" w:rsidR="00042406" w:rsidRDefault="009E4716"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lastRenderedPageBreak/>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3B251C8D" w:rsidR="00B0479E" w:rsidRDefault="009E4716" w:rsidP="00DD3144">
            <w:r w:rsidRPr="009E4716">
              <w:t>The policy tool does not regulate offsets or removals directly. However, it clearly acknowledges the interdependence between biodiversity and climate change, especially through ecosystem-based adaptation and mitigation. It promotes the conservation and restoration of ecosystems as a natural climate solution, recognizing that protecting biodiversity helps regulate climate, store carbon, and reduce vulnerability to climate-related risks.</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lastRenderedPageBreak/>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lastRenderedPageBreak/>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lastRenderedPageBreak/>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9C52B1C" w:rsidR="00B0479E" w:rsidRDefault="009E4716"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3C139B80" w:rsidR="00EC42A1" w:rsidRDefault="009E4716"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lastRenderedPageBreak/>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0623829B" w:rsidR="00EC42A1" w:rsidRDefault="00966124"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22F91E5B" w:rsidR="00EC42A1" w:rsidRDefault="00966124"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4A0E503D" w:rsidR="00EC42A1" w:rsidRDefault="00966124"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1C10D79B" w:rsidR="00484663" w:rsidRDefault="00966124"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09E4AA40" w:rsidR="00484663" w:rsidRDefault="00966124"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2464126C" w:rsidR="00484663" w:rsidRDefault="00966124"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6089AA4" w:rsidR="00DA416F" w:rsidRPr="00DD3144" w:rsidRDefault="00966124"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2BA724C" w:rsidR="00DA416F" w:rsidRPr="00DD3144" w:rsidRDefault="00966124"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07DE5009" w:rsidR="00DA416F" w:rsidRPr="00DD3144" w:rsidRDefault="00966124"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FD42B40" w:rsidR="00DA416F" w:rsidRPr="00DD3144" w:rsidRDefault="00966124"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2F0D2C6" w:rsidR="00DA416F" w:rsidRPr="00DD3144" w:rsidRDefault="00966124"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4BA36CD" w:rsidR="00DA416F" w:rsidRPr="00DD3144" w:rsidRDefault="00966124"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CF5E2E7" w:rsidR="00DA416F" w:rsidRPr="00DD3144" w:rsidRDefault="00966124"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0727725" w:rsidR="00DA416F" w:rsidRPr="00DD3144" w:rsidRDefault="00966124"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7999335" w:rsidR="00DA416F" w:rsidRPr="00DD3144" w:rsidRDefault="00966124"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1F8CE14" w:rsidR="00DA416F" w:rsidRPr="00DD3144" w:rsidRDefault="00966124"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97EE0D2" w:rsidR="00DA416F" w:rsidRPr="00DD3144" w:rsidRDefault="00966124"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5888FC7C" w:rsidR="00DA416F" w:rsidRPr="00DD3144" w:rsidRDefault="00966124"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A4B05AE" w:rsidR="00DA416F" w:rsidRPr="00DD3144" w:rsidRDefault="00966124"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C2B7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C2B7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C2B7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C2B7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C2B7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1F9835" w14:textId="77777777" w:rsidR="00CC251B" w:rsidRDefault="00CC251B" w:rsidP="00874E39">
      <w:r>
        <w:separator/>
      </w:r>
    </w:p>
  </w:endnote>
  <w:endnote w:type="continuationSeparator" w:id="0">
    <w:p w14:paraId="2E58C3C7" w14:textId="77777777" w:rsidR="00CC251B" w:rsidRDefault="00CC251B" w:rsidP="00874E39">
      <w:r>
        <w:continuationSeparator/>
      </w:r>
    </w:p>
  </w:endnote>
  <w:endnote w:type="continuationNotice" w:id="1">
    <w:p w14:paraId="343EC981" w14:textId="77777777" w:rsidR="00CC251B" w:rsidRDefault="00CC25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FA8086" w14:textId="77777777" w:rsidR="00CC251B" w:rsidRDefault="00CC251B" w:rsidP="00874E39">
      <w:r>
        <w:separator/>
      </w:r>
    </w:p>
  </w:footnote>
  <w:footnote w:type="continuationSeparator" w:id="0">
    <w:p w14:paraId="4E82E288" w14:textId="77777777" w:rsidR="00CC251B" w:rsidRDefault="00CC251B" w:rsidP="00874E39">
      <w:r>
        <w:continuationSeparator/>
      </w:r>
    </w:p>
  </w:footnote>
  <w:footnote w:type="continuationNotice" w:id="1">
    <w:p w14:paraId="4AE0E887" w14:textId="77777777" w:rsidR="00CC251B" w:rsidRDefault="00CC251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2B7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3F78"/>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C8F"/>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265"/>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24"/>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716"/>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251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C18"/>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5D92"/>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069B3AC8-6FD1-4D82-8147-7BC65948DB85}"/>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111</Pages>
  <Words>22740</Words>
  <Characters>125074</Characters>
  <Application>Microsoft Office Word</Application>
  <DocSecurity>0</DocSecurity>
  <Lines>1042</Lines>
  <Paragraphs>295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Johanna Martínez</cp:lastModifiedBy>
  <cp:revision>10</cp:revision>
  <cp:lastPrinted>2025-03-21T00:14:00Z</cp:lastPrinted>
  <dcterms:created xsi:type="dcterms:W3CDTF">2025-06-25T14:39:00Z</dcterms:created>
  <dcterms:modified xsi:type="dcterms:W3CDTF">2025-07-12T14:41:00Z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